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3DA" w:rsidRDefault="0002041E">
      <w:r>
        <w:rPr>
          <w:noProof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2.95pt;margin-top:-88.5pt;width:423.45pt;height:83.4pt;z-index:251658752;mso-wrap-edited:f" wrapcoords="0 0 21600 0 21600 21600 0 21600 0 0" o:regroupid="1" filled="f" stroked="f">
            <v:fill o:detectmouseclick="t"/>
            <v:textbox style="mso-next-textbox:#_x0000_s1026" inset=",7.2pt,,7.2pt">
              <w:txbxContent>
                <w:p w:rsidR="009713DA" w:rsidRPr="007F4C1B" w:rsidRDefault="009713DA" w:rsidP="009713DA">
                  <w:pPr>
                    <w:jc w:val="center"/>
                    <w:rPr>
                      <w:rFonts w:ascii="Apple Casual" w:hAnsi="Apple Casual"/>
                      <w:color w:val="984806"/>
                      <w:sz w:val="44"/>
                    </w:rPr>
                  </w:pPr>
                </w:p>
                <w:p w:rsidR="009713DA" w:rsidRPr="00F66C9E" w:rsidRDefault="009B08CB" w:rsidP="009713DA">
                  <w:pPr>
                    <w:jc w:val="center"/>
                    <w:rPr>
                      <w:rFonts w:ascii="MV Boli" w:hAnsi="MV Boli" w:cs="MV Boli"/>
                      <w:b/>
                      <w:color w:val="984806"/>
                      <w:sz w:val="44"/>
                    </w:rPr>
                  </w:pPr>
                  <w:r w:rsidRPr="00F66C9E">
                    <w:rPr>
                      <w:rFonts w:ascii="MV Boli" w:hAnsi="MV Boli" w:cs="MV Boli"/>
                      <w:b/>
                      <w:color w:val="984806"/>
                      <w:sz w:val="44"/>
                    </w:rPr>
                    <w:t xml:space="preserve">Validation </w:t>
                  </w:r>
                  <w:r w:rsidR="00D7476B">
                    <w:rPr>
                      <w:rFonts w:ascii="MV Boli" w:hAnsi="MV Boli" w:cs="MV Boli"/>
                      <w:b/>
                      <w:color w:val="984806"/>
                      <w:sz w:val="44"/>
                    </w:rPr>
                    <w:t>Devis</w:t>
                  </w:r>
                </w:p>
              </w:txbxContent>
            </v:textbox>
          </v:shape>
        </w:pict>
      </w:r>
      <w:r>
        <w:rPr>
          <w:noProof/>
          <w:lang w:eastAsia="fr-FR"/>
        </w:rPr>
        <w:pict>
          <v:shapetype id="_x0000_t113" coordsize="21600,21600" o:spt="113" path="m,l,21600r21600,l21600,xem4236,nfl4236,21600em,4236nfl21600,4236e">
            <v:stroke joinstyle="miter"/>
            <v:path o:extrusionok="f" gradientshapeok="t" o:connecttype="rect" textboxrect="4236,4236,21600,21600"/>
          </v:shapetype>
          <v:shape id="_x0000_s1031" type="#_x0000_t113" style="position:absolute;margin-left:-26.85pt;margin-top:-83.5pt;width:163.9pt;height:77.55pt;z-index:251659776;mso-wrap-edited:f" wrapcoords="-600 -450 -750 225 -750 23400 22500 23400 22800 21600 22800 1350 22500 -225 22050 -450 -600 -450" fillcolor="#fabf8f [1945]" strokecolor="#e36c0a [2409]" strokeweight="3pt">
            <v:fill color2="fill darken(118)" rotate="t" o:detectmouseclick="t" angle="-135" method="linear sigma" focus="50%" type="gradient"/>
            <v:shadow on="t" opacity="22938f" offset="0"/>
            <v:textbox style="mso-next-textbox:#_x0000_s1031" inset=",7.2pt,,7.2pt">
              <w:txbxContent>
                <w:p w:rsidR="00F66C9E" w:rsidRPr="00D93F92" w:rsidRDefault="00F66C9E" w:rsidP="00F66C9E">
                  <w:pPr>
                    <w:jc w:val="center"/>
                    <w:rPr>
                      <w:rFonts w:ascii="MV Boli" w:eastAsia="SimSun-ExtB" w:hAnsi="MV Boli" w:cs="MV Boli"/>
                      <w:b/>
                      <w:color w:val="984806" w:themeColor="accent6" w:themeShade="80"/>
                      <w:sz w:val="40"/>
                      <w:szCs w:val="40"/>
                    </w:rPr>
                  </w:pPr>
                  <w:r w:rsidRPr="00D93F92">
                    <w:rPr>
                      <w:rFonts w:ascii="MV Boli" w:eastAsia="SimSun-ExtB" w:hAnsi="MV Boli" w:cs="MV Boli"/>
                      <w:b/>
                      <w:color w:val="984806" w:themeColor="accent6" w:themeShade="80"/>
                      <w:sz w:val="40"/>
                      <w:szCs w:val="40"/>
                    </w:rPr>
                    <w:t>NuPRieR</w:t>
                  </w:r>
                </w:p>
                <w:p w:rsidR="00F66C9E" w:rsidRPr="00D93F92" w:rsidRDefault="00F66C9E" w:rsidP="00F66C9E">
                  <w:pPr>
                    <w:jc w:val="center"/>
                    <w:rPr>
                      <w:rFonts w:ascii="MV Boli" w:eastAsia="SimSun-ExtB" w:hAnsi="MV Boli" w:cs="MV Boli"/>
                      <w:b/>
                      <w:color w:val="984806" w:themeColor="accent6" w:themeShade="80"/>
                    </w:rPr>
                  </w:pPr>
                  <w:r w:rsidRPr="00D93F92">
                    <w:rPr>
                      <w:rFonts w:ascii="MV Boli" w:eastAsia="SimSun-ExtB" w:hAnsi="MV Boli" w:cs="MV Boli"/>
                      <w:b/>
                      <w:color w:val="984806" w:themeColor="accent6" w:themeShade="80"/>
                    </w:rPr>
                    <w:t>Sarl</w:t>
                  </w:r>
                </w:p>
              </w:txbxContent>
            </v:textbox>
            <w10:wrap type="tight"/>
          </v:shape>
        </w:pic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BF"/>
      </w:tblPr>
      <w:tblGrid>
        <w:gridCol w:w="1384"/>
        <w:gridCol w:w="4069"/>
        <w:gridCol w:w="5453"/>
      </w:tblGrid>
      <w:tr w:rsidR="009713DA" w:rsidRPr="007F4C1B">
        <w:tc>
          <w:tcPr>
            <w:tcW w:w="5453" w:type="dxa"/>
            <w:gridSpan w:val="2"/>
            <w:vAlign w:val="center"/>
          </w:tcPr>
          <w:p w:rsidR="009713DA" w:rsidRPr="007F4C1B" w:rsidRDefault="009713DA" w:rsidP="009713DA">
            <w:pPr>
              <w:jc w:val="center"/>
              <w:rPr>
                <w:rFonts w:ascii="Calibri" w:hAnsi="Calibri"/>
              </w:rPr>
            </w:pPr>
            <w:r w:rsidRPr="007F4C1B">
              <w:rPr>
                <w:rFonts w:ascii="Calibri" w:hAnsi="Calibri"/>
              </w:rPr>
              <w:t>Emetteur</w:t>
            </w:r>
          </w:p>
        </w:tc>
        <w:tc>
          <w:tcPr>
            <w:tcW w:w="5453" w:type="dxa"/>
            <w:vAlign w:val="center"/>
          </w:tcPr>
          <w:p w:rsidR="009713DA" w:rsidRPr="007F4C1B" w:rsidRDefault="009713DA" w:rsidP="009713DA">
            <w:pPr>
              <w:jc w:val="center"/>
              <w:rPr>
                <w:rFonts w:ascii="Calibri" w:hAnsi="Calibri"/>
              </w:rPr>
            </w:pPr>
            <w:r w:rsidRPr="007F4C1B">
              <w:rPr>
                <w:rFonts w:ascii="Calibri" w:hAnsi="Calibri"/>
              </w:rPr>
              <w:t>Destinataire</w:t>
            </w:r>
          </w:p>
        </w:tc>
      </w:tr>
      <w:tr w:rsidR="009713DA" w:rsidRPr="007F4C1B">
        <w:trPr>
          <w:trHeight w:val="855"/>
        </w:trPr>
        <w:tc>
          <w:tcPr>
            <w:tcW w:w="5453" w:type="dxa"/>
            <w:gridSpan w:val="2"/>
            <w:vAlign w:val="center"/>
          </w:tcPr>
          <w:p w:rsidR="009713DA" w:rsidRPr="007F4C1B" w:rsidRDefault="009B08CB" w:rsidP="009713DA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Gérante</w:t>
            </w:r>
          </w:p>
        </w:tc>
        <w:tc>
          <w:tcPr>
            <w:tcW w:w="5453" w:type="dxa"/>
            <w:vAlign w:val="center"/>
          </w:tcPr>
          <w:p w:rsidR="009713DA" w:rsidRPr="007F4C1B" w:rsidRDefault="00680F06" w:rsidP="00680F06">
            <w:pPr>
              <w:spacing w:before="360" w:line="360" w:lineRule="auto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Assistante de gestion</w:t>
            </w:r>
          </w:p>
        </w:tc>
      </w:tr>
      <w:tr w:rsidR="009713DA" w:rsidRPr="007F4C1B">
        <w:trPr>
          <w:trHeight w:val="456"/>
        </w:trPr>
        <w:tc>
          <w:tcPr>
            <w:tcW w:w="1384" w:type="dxa"/>
            <w:vAlign w:val="center"/>
          </w:tcPr>
          <w:p w:rsidR="009713DA" w:rsidRPr="007F4C1B" w:rsidRDefault="009713DA" w:rsidP="009713DA">
            <w:pPr>
              <w:jc w:val="center"/>
              <w:rPr>
                <w:rFonts w:ascii="Calibri" w:hAnsi="Calibri"/>
              </w:rPr>
            </w:pPr>
            <w:r w:rsidRPr="007F4C1B">
              <w:rPr>
                <w:rFonts w:ascii="Calibri" w:hAnsi="Calibri"/>
              </w:rPr>
              <w:t>Date</w:t>
            </w:r>
          </w:p>
        </w:tc>
        <w:tc>
          <w:tcPr>
            <w:tcW w:w="9522" w:type="dxa"/>
            <w:gridSpan w:val="2"/>
            <w:vAlign w:val="center"/>
          </w:tcPr>
          <w:p w:rsidR="009713DA" w:rsidRPr="00382279" w:rsidRDefault="00963EE4" w:rsidP="009713DA">
            <w:pPr>
              <w:rPr>
                <w:rFonts w:ascii="Calibri" w:hAnsi="Calibri"/>
              </w:rPr>
            </w:pPr>
            <w:r w:rsidRPr="00382279">
              <w:rPr>
                <w:rFonts w:ascii="Calibri" w:hAnsi="Calibri"/>
              </w:rPr>
              <w:t>12 janvier 2015</w:t>
            </w:r>
          </w:p>
        </w:tc>
      </w:tr>
      <w:tr w:rsidR="009713DA" w:rsidRPr="007F4C1B">
        <w:tc>
          <w:tcPr>
            <w:tcW w:w="10906" w:type="dxa"/>
            <w:gridSpan w:val="3"/>
            <w:vAlign w:val="center"/>
          </w:tcPr>
          <w:p w:rsidR="009713DA" w:rsidRPr="007F4C1B" w:rsidRDefault="009713DA" w:rsidP="009713DA">
            <w:pPr>
              <w:jc w:val="center"/>
              <w:rPr>
                <w:rFonts w:ascii="Calibri" w:hAnsi="Calibri"/>
                <w:b/>
              </w:rPr>
            </w:pPr>
            <w:r w:rsidRPr="007F4C1B">
              <w:rPr>
                <w:rFonts w:ascii="Calibri" w:hAnsi="Calibri"/>
                <w:b/>
              </w:rPr>
              <w:t>Message</w:t>
            </w:r>
          </w:p>
        </w:tc>
      </w:tr>
      <w:tr w:rsidR="009713DA" w:rsidRPr="007F4C1B" w:rsidTr="00F66C9E">
        <w:trPr>
          <w:trHeight w:val="4649"/>
        </w:trPr>
        <w:tc>
          <w:tcPr>
            <w:tcW w:w="10906" w:type="dxa"/>
            <w:gridSpan w:val="3"/>
          </w:tcPr>
          <w:p w:rsidR="00963EE4" w:rsidRDefault="00963EE4" w:rsidP="000263CF">
            <w:pPr>
              <w:spacing w:line="360" w:lineRule="auto"/>
              <w:rPr>
                <w:rFonts w:ascii="Calibri" w:hAnsi="Calibri"/>
                <w:b/>
              </w:rPr>
            </w:pPr>
          </w:p>
          <w:p w:rsidR="009713DA" w:rsidRPr="00963EE4" w:rsidRDefault="00963EE4" w:rsidP="000263CF">
            <w:pPr>
              <w:spacing w:line="360" w:lineRule="auto"/>
              <w:rPr>
                <w:rFonts w:ascii="Calibri" w:hAnsi="Calibri"/>
                <w:b/>
              </w:rPr>
            </w:pPr>
            <w:r w:rsidRPr="00963EE4">
              <w:rPr>
                <w:rFonts w:ascii="Calibri" w:hAnsi="Calibri"/>
                <w:b/>
              </w:rPr>
              <w:t>Devis du 9 janvier 2015</w:t>
            </w:r>
          </w:p>
          <w:p w:rsidR="00963EE4" w:rsidRDefault="00963EE4" w:rsidP="000263CF">
            <w:pPr>
              <w:spacing w:line="360" w:lineRule="auto"/>
              <w:rPr>
                <w:rFonts w:ascii="Calibri" w:hAnsi="Calibri"/>
                <w:b/>
              </w:rPr>
            </w:pPr>
            <w:r w:rsidRPr="00963EE4">
              <w:rPr>
                <w:rFonts w:ascii="Calibri" w:hAnsi="Calibri"/>
                <w:b/>
              </w:rPr>
              <w:t xml:space="preserve">Client : </w:t>
            </w:r>
            <w:proofErr w:type="spellStart"/>
            <w:r w:rsidRPr="00963EE4">
              <w:rPr>
                <w:rFonts w:ascii="Calibri" w:hAnsi="Calibri"/>
                <w:b/>
              </w:rPr>
              <w:t>Provotel</w:t>
            </w:r>
            <w:proofErr w:type="spellEnd"/>
          </w:p>
          <w:p w:rsidR="00963EE4" w:rsidRPr="00963EE4" w:rsidRDefault="00963EE4" w:rsidP="000263CF">
            <w:pPr>
              <w:spacing w:line="360" w:lineRule="auto"/>
              <w:rPr>
                <w:rFonts w:ascii="Calibri" w:hAnsi="Calibri"/>
                <w:b/>
              </w:rPr>
            </w:pPr>
          </w:p>
          <w:p w:rsidR="00963EE4" w:rsidRDefault="00963EE4" w:rsidP="000263CF">
            <w:pPr>
              <w:spacing w:line="360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Ok pour le devis d’un montant de </w:t>
            </w:r>
            <w:r w:rsidR="00382279">
              <w:rPr>
                <w:rFonts w:ascii="Calibri" w:hAnsi="Calibri"/>
              </w:rPr>
              <w:t>5 628 € HT</w:t>
            </w:r>
          </w:p>
          <w:p w:rsidR="00963EE4" w:rsidRPr="007F4C1B" w:rsidRDefault="00963EE4" w:rsidP="000263CF">
            <w:pPr>
              <w:spacing w:before="480" w:line="360" w:lineRule="auto"/>
              <w:rPr>
                <w:rFonts w:ascii="Calibri" w:hAnsi="Calibri"/>
              </w:rPr>
            </w:pPr>
            <w:r>
              <w:rPr>
                <w:rFonts w:ascii="Calibri" w:hAnsi="Calibri"/>
                <w:noProof/>
                <w:lang w:eastAsia="fr-FR"/>
              </w:rPr>
              <w:pict>
                <v:rect id="_x0000_s1033" style="position:absolute;margin-left:167.65pt;margin-top:31.45pt;width:231.5pt;height:33.9pt;z-index:251660800">
                  <v:textbox>
                    <w:txbxContent>
                      <w:p w:rsidR="00963EE4" w:rsidRPr="0049226D" w:rsidRDefault="00963EE4" w:rsidP="00963EE4">
                        <w:pPr>
                          <w:jc w:val="center"/>
                          <w:rPr>
                            <w:rFonts w:ascii="Bradley Hand ITC" w:hAnsi="Bradley Hand ITC"/>
                            <w:b/>
                            <w:color w:val="FF0000"/>
                          </w:rPr>
                        </w:pPr>
                        <w:r>
                          <w:rPr>
                            <w:rFonts w:ascii="Bradley Hand ITC" w:hAnsi="Bradley Hand ITC"/>
                            <w:b/>
                            <w:color w:val="FF0000"/>
                          </w:rPr>
                          <w:t>Il faudra demander un acompte de 1000 € à l’acception du devis !</w:t>
                        </w:r>
                      </w:p>
                    </w:txbxContent>
                  </v:textbox>
                </v:rect>
              </w:pict>
            </w:r>
          </w:p>
        </w:tc>
      </w:tr>
    </w:tbl>
    <w:p w:rsidR="009713DA" w:rsidRDefault="009713DA"/>
    <w:sectPr w:rsidR="009713DA" w:rsidSect="009713DA">
      <w:pgSz w:w="11900" w:h="16840"/>
      <w:pgMar w:top="1701" w:right="567" w:bottom="1417" w:left="56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pple Casu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/>
  <w:rsids>
    <w:rsidRoot w:val="007F4C1B"/>
    <w:rsid w:val="0000355F"/>
    <w:rsid w:val="0002041E"/>
    <w:rsid w:val="000263CF"/>
    <w:rsid w:val="000B12FF"/>
    <w:rsid w:val="00382279"/>
    <w:rsid w:val="00680F06"/>
    <w:rsid w:val="007720D5"/>
    <w:rsid w:val="007F4C1B"/>
    <w:rsid w:val="00963EE4"/>
    <w:rsid w:val="009713DA"/>
    <w:rsid w:val="00977BAC"/>
    <w:rsid w:val="009B08CB"/>
    <w:rsid w:val="00D7476B"/>
    <w:rsid w:val="00E21E8F"/>
    <w:rsid w:val="00EA3D9F"/>
    <w:rsid w:val="00F66C9E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mbria" w:hAnsi="Cambria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/>
  <w:style w:type="paragraph" w:default="1" w:styleId="Normal">
    <w:name w:val="Normal"/>
    <w:qFormat/>
    <w:rsid w:val="001138CC"/>
    <w:rPr>
      <w:sz w:val="24"/>
      <w:szCs w:val="24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7F4C1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Pommeraie</Company>
  <LinksUpToDate>false</LinksUpToDate>
  <CharactersWithSpaces>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Christine &amp; Bruno Forest</dc:creator>
  <cp:lastModifiedBy>Chef des Traveaux</cp:lastModifiedBy>
  <cp:revision>3</cp:revision>
  <dcterms:created xsi:type="dcterms:W3CDTF">2015-11-03T10:40:00Z</dcterms:created>
  <dcterms:modified xsi:type="dcterms:W3CDTF">2015-11-03T10:44:00Z</dcterms:modified>
</cp:coreProperties>
</file>